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75082" w14:textId="77777777" w:rsidR="002F011F" w:rsidRPr="002F011F" w:rsidRDefault="002F011F">
      <w:pPr>
        <w:rPr>
          <w:b/>
          <w:bCs/>
          <w:sz w:val="36"/>
          <w:szCs w:val="36"/>
        </w:rPr>
      </w:pPr>
      <w:r w:rsidRPr="002F011F">
        <w:rPr>
          <w:b/>
          <w:bCs/>
          <w:sz w:val="36"/>
          <w:szCs w:val="36"/>
        </w:rPr>
        <w:t>Consultation Response to the Environment Agency Environmental Permit Application</w:t>
      </w:r>
    </w:p>
    <w:p w14:paraId="0936D3B6" w14:textId="77777777" w:rsidR="002F011F" w:rsidRPr="002F011F" w:rsidRDefault="002F011F">
      <w:pPr>
        <w:rPr>
          <w:b/>
          <w:bCs/>
          <w:sz w:val="32"/>
          <w:szCs w:val="32"/>
        </w:rPr>
      </w:pPr>
      <w:r w:rsidRPr="002F011F">
        <w:rPr>
          <w:b/>
          <w:bCs/>
        </w:rPr>
        <w:t xml:space="preserve"> </w:t>
      </w:r>
      <w:r w:rsidRPr="002F011F">
        <w:rPr>
          <w:b/>
          <w:bCs/>
          <w:sz w:val="32"/>
          <w:szCs w:val="32"/>
        </w:rPr>
        <w:t>EPR/YP3623LC/A001 Cloughton-2 Wellsite</w:t>
      </w:r>
    </w:p>
    <w:p w14:paraId="082A3326" w14:textId="55F8E469" w:rsidR="002F011F" w:rsidRPr="002F011F" w:rsidRDefault="002F011F">
      <w:pPr>
        <w:rPr>
          <w:sz w:val="28"/>
          <w:szCs w:val="28"/>
        </w:rPr>
      </w:pPr>
      <w:r w:rsidRPr="002F011F">
        <w:rPr>
          <w:sz w:val="28"/>
          <w:szCs w:val="28"/>
        </w:rPr>
        <w:t>Name …………………………………………</w:t>
      </w:r>
      <w:proofErr w:type="gramStart"/>
      <w:r w:rsidRPr="002F011F">
        <w:rPr>
          <w:sz w:val="28"/>
          <w:szCs w:val="28"/>
        </w:rPr>
        <w:t>…..</w:t>
      </w:r>
      <w:proofErr w:type="gramEnd"/>
      <w:r w:rsidRPr="002F011F">
        <w:rPr>
          <w:sz w:val="28"/>
          <w:szCs w:val="28"/>
        </w:rPr>
        <w:t xml:space="preserve"> </w:t>
      </w:r>
    </w:p>
    <w:p w14:paraId="138DCAE3" w14:textId="77777777" w:rsidR="002F011F" w:rsidRPr="002F011F" w:rsidRDefault="002F011F">
      <w:pPr>
        <w:rPr>
          <w:sz w:val="28"/>
          <w:szCs w:val="28"/>
        </w:rPr>
      </w:pPr>
      <w:r w:rsidRPr="002F011F">
        <w:rPr>
          <w:sz w:val="28"/>
          <w:szCs w:val="28"/>
        </w:rPr>
        <w:t>Address …………………………………………</w:t>
      </w:r>
      <w:proofErr w:type="gramStart"/>
      <w:r w:rsidRPr="002F011F">
        <w:rPr>
          <w:sz w:val="28"/>
          <w:szCs w:val="28"/>
        </w:rPr>
        <w:t>…..</w:t>
      </w:r>
      <w:proofErr w:type="gramEnd"/>
      <w:r w:rsidRPr="002F011F">
        <w:rPr>
          <w:sz w:val="28"/>
          <w:szCs w:val="28"/>
        </w:rPr>
        <w:t xml:space="preserve"> </w:t>
      </w:r>
    </w:p>
    <w:p w14:paraId="2CA5D7BC" w14:textId="77777777" w:rsidR="002F011F" w:rsidRPr="002F011F" w:rsidRDefault="002F011F">
      <w:pPr>
        <w:rPr>
          <w:sz w:val="28"/>
          <w:szCs w:val="28"/>
        </w:rPr>
      </w:pPr>
      <w:r w:rsidRPr="002F011F">
        <w:rPr>
          <w:sz w:val="28"/>
          <w:szCs w:val="28"/>
        </w:rPr>
        <w:t>Postcode …………………………………………</w:t>
      </w:r>
      <w:proofErr w:type="gramStart"/>
      <w:r w:rsidRPr="002F011F">
        <w:rPr>
          <w:sz w:val="28"/>
          <w:szCs w:val="28"/>
        </w:rPr>
        <w:t>…..</w:t>
      </w:r>
      <w:proofErr w:type="gramEnd"/>
      <w:r w:rsidRPr="002F011F">
        <w:rPr>
          <w:sz w:val="28"/>
          <w:szCs w:val="28"/>
        </w:rPr>
        <w:t xml:space="preserve"> </w:t>
      </w:r>
    </w:p>
    <w:p w14:paraId="65E1DD02" w14:textId="77777777" w:rsidR="002F011F" w:rsidRPr="002F011F" w:rsidRDefault="002F011F">
      <w:pPr>
        <w:rPr>
          <w:sz w:val="28"/>
          <w:szCs w:val="28"/>
        </w:rPr>
      </w:pPr>
      <w:r w:rsidRPr="002F011F">
        <w:rPr>
          <w:sz w:val="28"/>
          <w:szCs w:val="28"/>
        </w:rPr>
        <w:t>Email (optional) …………………………………………</w:t>
      </w:r>
      <w:proofErr w:type="gramStart"/>
      <w:r w:rsidRPr="002F011F">
        <w:rPr>
          <w:sz w:val="28"/>
          <w:szCs w:val="28"/>
        </w:rPr>
        <w:t>…..</w:t>
      </w:r>
      <w:proofErr w:type="gramEnd"/>
      <w:r w:rsidRPr="002F011F">
        <w:rPr>
          <w:sz w:val="28"/>
          <w:szCs w:val="28"/>
        </w:rPr>
        <w:t xml:space="preserve"> </w:t>
      </w:r>
    </w:p>
    <w:p w14:paraId="654E9C71" w14:textId="1AD7DA64" w:rsidR="00706D6A" w:rsidRPr="002F011F" w:rsidRDefault="002F011F">
      <w:pPr>
        <w:rPr>
          <w:b/>
          <w:bCs/>
          <w:sz w:val="28"/>
          <w:szCs w:val="28"/>
        </w:rPr>
      </w:pPr>
      <w:r w:rsidRPr="002F011F">
        <w:rPr>
          <w:b/>
          <w:bCs/>
          <w:sz w:val="28"/>
          <w:szCs w:val="28"/>
        </w:rPr>
        <w:t>Consultation Response</w:t>
      </w:r>
    </w:p>
    <w:p w14:paraId="322E5D2E" w14:textId="77777777" w:rsidR="002F011F" w:rsidRDefault="002F011F">
      <w:pPr>
        <w:rPr>
          <w:sz w:val="28"/>
          <w:szCs w:val="28"/>
        </w:rPr>
      </w:pPr>
      <w:r w:rsidRPr="002F011F">
        <w:rPr>
          <w:sz w:val="28"/>
          <w:szCs w:val="28"/>
        </w:rPr>
        <w:t>Dear Sir or Madam,</w:t>
      </w:r>
    </w:p>
    <w:p w14:paraId="04608C96" w14:textId="77777777" w:rsidR="002F011F" w:rsidRDefault="002F011F">
      <w:pPr>
        <w:rPr>
          <w:sz w:val="28"/>
          <w:szCs w:val="28"/>
        </w:rPr>
      </w:pPr>
      <w:r w:rsidRPr="002F011F">
        <w:rPr>
          <w:sz w:val="28"/>
          <w:szCs w:val="28"/>
        </w:rPr>
        <w:t xml:space="preserve">I wish to object to the Environment Agency’s Draft Decision to grant Environmental Permit EPR/YP3623LC/A001 for the proposed Cloughton-2 Wellsite. </w:t>
      </w:r>
    </w:p>
    <w:p w14:paraId="5CAB8B6D" w14:textId="77777777" w:rsidR="002F011F" w:rsidRDefault="002F011F">
      <w:pPr>
        <w:rPr>
          <w:sz w:val="28"/>
          <w:szCs w:val="28"/>
        </w:rPr>
      </w:pPr>
      <w:r w:rsidRPr="002F011F">
        <w:rPr>
          <w:sz w:val="28"/>
          <w:szCs w:val="28"/>
        </w:rPr>
        <w:t xml:space="preserve">I appreciate the work undertaken by the Environment Agency and recognise its important role in protecting the environment and human health. My comments relate only to matters that fall within the Environment Agency’s responsibilities under the Environmental Permitting (England and Wales) Regulations 2016. </w:t>
      </w:r>
    </w:p>
    <w:p w14:paraId="6884DEE6" w14:textId="77777777" w:rsidR="002F011F" w:rsidRDefault="002F011F">
      <w:pPr>
        <w:rPr>
          <w:sz w:val="28"/>
          <w:szCs w:val="28"/>
        </w:rPr>
      </w:pPr>
      <w:r w:rsidRPr="002F011F">
        <w:rPr>
          <w:sz w:val="28"/>
          <w:szCs w:val="28"/>
        </w:rPr>
        <w:t xml:space="preserve">After reading the Draft Decision Document, I am not persuaded that the statutory tests for granting an Environmental Permit have yet been met. </w:t>
      </w:r>
    </w:p>
    <w:p w14:paraId="45C399C8" w14:textId="3C10B88D" w:rsidR="002F011F" w:rsidRDefault="002F011F">
      <w:pPr>
        <w:rPr>
          <w:sz w:val="28"/>
          <w:szCs w:val="28"/>
        </w:rPr>
      </w:pPr>
      <w:proofErr w:type="gramStart"/>
      <w:r w:rsidRPr="002F011F">
        <w:rPr>
          <w:sz w:val="28"/>
          <w:szCs w:val="28"/>
        </w:rPr>
        <w:t>In particular, I</w:t>
      </w:r>
      <w:proofErr w:type="gramEnd"/>
      <w:r w:rsidRPr="002F011F">
        <w:rPr>
          <w:sz w:val="28"/>
          <w:szCs w:val="28"/>
        </w:rPr>
        <w:t xml:space="preserve"> ask the Environment Agency to reconsider the following matters.</w:t>
      </w:r>
    </w:p>
    <w:p w14:paraId="4E566F29" w14:textId="4BC7A98C" w:rsidR="002F011F" w:rsidRPr="002F011F" w:rsidRDefault="002F011F" w:rsidP="002F011F">
      <w:pPr>
        <w:pStyle w:val="ListParagraph"/>
        <w:numPr>
          <w:ilvl w:val="0"/>
          <w:numId w:val="1"/>
        </w:numPr>
        <w:rPr>
          <w:b/>
          <w:bCs/>
          <w:sz w:val="28"/>
          <w:szCs w:val="28"/>
        </w:rPr>
      </w:pPr>
      <w:r w:rsidRPr="002F011F">
        <w:rPr>
          <w:b/>
          <w:bCs/>
          <w:sz w:val="28"/>
          <w:szCs w:val="28"/>
        </w:rPr>
        <w:t>Too much important information is still missing</w:t>
      </w:r>
    </w:p>
    <w:p w14:paraId="72BD2B54" w14:textId="77777777" w:rsidR="002F011F" w:rsidRDefault="002F011F" w:rsidP="002F011F">
      <w:pPr>
        <w:pStyle w:val="ListParagraph"/>
        <w:rPr>
          <w:sz w:val="28"/>
          <w:szCs w:val="28"/>
        </w:rPr>
      </w:pPr>
      <w:r w:rsidRPr="002F011F">
        <w:rPr>
          <w:sz w:val="28"/>
          <w:szCs w:val="28"/>
        </w:rPr>
        <w:t xml:space="preserve">The Draft Decision repeatedly states that important documents will only be produced after the permit has been granted. </w:t>
      </w:r>
    </w:p>
    <w:p w14:paraId="1129462F" w14:textId="77777777" w:rsidR="002F011F" w:rsidRDefault="002F011F" w:rsidP="002F011F">
      <w:pPr>
        <w:pStyle w:val="ListParagraph"/>
        <w:rPr>
          <w:sz w:val="28"/>
          <w:szCs w:val="28"/>
        </w:rPr>
      </w:pPr>
    </w:p>
    <w:p w14:paraId="0CF97EFE" w14:textId="77777777" w:rsidR="002F011F" w:rsidRDefault="002F011F" w:rsidP="002F011F">
      <w:pPr>
        <w:pStyle w:val="ListParagraph"/>
        <w:rPr>
          <w:sz w:val="28"/>
          <w:szCs w:val="28"/>
        </w:rPr>
      </w:pPr>
      <w:r w:rsidRPr="002F011F">
        <w:rPr>
          <w:sz w:val="28"/>
          <w:szCs w:val="28"/>
        </w:rPr>
        <w:t xml:space="preserve">These include: </w:t>
      </w:r>
    </w:p>
    <w:p w14:paraId="682EAB2A" w14:textId="77777777" w:rsidR="002F011F" w:rsidRDefault="002F011F" w:rsidP="002F011F">
      <w:pPr>
        <w:pStyle w:val="ListParagraph"/>
        <w:rPr>
          <w:sz w:val="28"/>
          <w:szCs w:val="28"/>
        </w:rPr>
      </w:pPr>
      <w:r w:rsidRPr="002F011F">
        <w:rPr>
          <w:sz w:val="28"/>
          <w:szCs w:val="28"/>
        </w:rPr>
        <w:t>• the 3D seismic survey</w:t>
      </w:r>
    </w:p>
    <w:p w14:paraId="1FBF353D" w14:textId="77777777" w:rsidR="002F011F" w:rsidRDefault="002F011F" w:rsidP="002F011F">
      <w:pPr>
        <w:pStyle w:val="ListParagraph"/>
        <w:rPr>
          <w:sz w:val="28"/>
          <w:szCs w:val="28"/>
        </w:rPr>
      </w:pPr>
      <w:r w:rsidRPr="002F011F">
        <w:rPr>
          <w:sz w:val="28"/>
          <w:szCs w:val="28"/>
        </w:rPr>
        <w:t xml:space="preserve">• the Hydraulic Fracturing Plan; </w:t>
      </w:r>
    </w:p>
    <w:p w14:paraId="52CFB06B" w14:textId="77777777" w:rsidR="002F011F" w:rsidRDefault="002F011F" w:rsidP="002F011F">
      <w:pPr>
        <w:pStyle w:val="ListParagraph"/>
        <w:rPr>
          <w:sz w:val="28"/>
          <w:szCs w:val="28"/>
        </w:rPr>
      </w:pPr>
      <w:r w:rsidRPr="002F011F">
        <w:rPr>
          <w:sz w:val="28"/>
          <w:szCs w:val="28"/>
        </w:rPr>
        <w:t xml:space="preserve">• updated groundwater monitoring; </w:t>
      </w:r>
    </w:p>
    <w:p w14:paraId="6BBFB8EB" w14:textId="77777777" w:rsidR="002F011F" w:rsidRDefault="002F011F" w:rsidP="002F011F">
      <w:pPr>
        <w:pStyle w:val="ListParagraph"/>
        <w:rPr>
          <w:sz w:val="28"/>
          <w:szCs w:val="28"/>
        </w:rPr>
      </w:pPr>
      <w:r w:rsidRPr="002F011F">
        <w:rPr>
          <w:sz w:val="28"/>
          <w:szCs w:val="28"/>
        </w:rPr>
        <w:t>• revised Surface Water Management Plan;</w:t>
      </w:r>
    </w:p>
    <w:p w14:paraId="106F894F" w14:textId="77777777" w:rsidR="002F011F" w:rsidRDefault="002F011F" w:rsidP="002F011F">
      <w:pPr>
        <w:pStyle w:val="ListParagraph"/>
        <w:rPr>
          <w:sz w:val="28"/>
          <w:szCs w:val="28"/>
        </w:rPr>
      </w:pPr>
      <w:r w:rsidRPr="002F011F">
        <w:rPr>
          <w:sz w:val="28"/>
          <w:szCs w:val="28"/>
        </w:rPr>
        <w:t xml:space="preserve"> • revised Waste Gas Management Plan; </w:t>
      </w:r>
    </w:p>
    <w:p w14:paraId="0D14AFD4" w14:textId="77777777" w:rsidR="002F011F" w:rsidRDefault="002F011F" w:rsidP="002F011F">
      <w:pPr>
        <w:pStyle w:val="ListParagraph"/>
        <w:rPr>
          <w:sz w:val="28"/>
          <w:szCs w:val="28"/>
        </w:rPr>
      </w:pPr>
      <w:r w:rsidRPr="002F011F">
        <w:rPr>
          <w:sz w:val="28"/>
          <w:szCs w:val="28"/>
        </w:rPr>
        <w:lastRenderedPageBreak/>
        <w:t xml:space="preserve">• Leak Detection and Repair Plan; </w:t>
      </w:r>
    </w:p>
    <w:p w14:paraId="2D5CEB68" w14:textId="77777777" w:rsidR="002F011F" w:rsidRDefault="002F011F" w:rsidP="002F011F">
      <w:pPr>
        <w:pStyle w:val="ListParagraph"/>
        <w:rPr>
          <w:sz w:val="28"/>
          <w:szCs w:val="28"/>
        </w:rPr>
      </w:pPr>
      <w:r w:rsidRPr="002F011F">
        <w:rPr>
          <w:sz w:val="28"/>
          <w:szCs w:val="28"/>
        </w:rPr>
        <w:t>• confirmation of the final underground mining waste facility; and</w:t>
      </w:r>
    </w:p>
    <w:p w14:paraId="37CE4DCC" w14:textId="77777777" w:rsidR="002F011F" w:rsidRDefault="002F011F" w:rsidP="002F011F">
      <w:pPr>
        <w:pStyle w:val="ListParagraph"/>
        <w:rPr>
          <w:sz w:val="28"/>
          <w:szCs w:val="28"/>
        </w:rPr>
      </w:pPr>
      <w:r w:rsidRPr="002F011F">
        <w:rPr>
          <w:sz w:val="28"/>
          <w:szCs w:val="28"/>
        </w:rPr>
        <w:t xml:space="preserve"> • additional geological information. </w:t>
      </w:r>
    </w:p>
    <w:p w14:paraId="0010FFEB" w14:textId="77777777" w:rsidR="002F011F" w:rsidRDefault="002F011F" w:rsidP="002F011F">
      <w:pPr>
        <w:pStyle w:val="ListParagraph"/>
        <w:rPr>
          <w:sz w:val="28"/>
          <w:szCs w:val="28"/>
        </w:rPr>
      </w:pPr>
    </w:p>
    <w:p w14:paraId="7C5108B3" w14:textId="008B6E3E" w:rsidR="002F011F" w:rsidRDefault="002F011F" w:rsidP="002F011F">
      <w:pPr>
        <w:pStyle w:val="ListParagraph"/>
        <w:rPr>
          <w:sz w:val="28"/>
          <w:szCs w:val="28"/>
        </w:rPr>
      </w:pPr>
      <w:r w:rsidRPr="002F011F">
        <w:rPr>
          <w:sz w:val="28"/>
          <w:szCs w:val="28"/>
        </w:rPr>
        <w:t>These appear to be fundamental parts of the environmental assessment rather than minor operational details. I do not understand how the Environment Agency can conclude that environmental risks have been fully assessed when so much essential information remains outstanding.</w:t>
      </w:r>
    </w:p>
    <w:p w14:paraId="7103F0FC" w14:textId="77777777" w:rsidR="002F011F" w:rsidRDefault="002F011F" w:rsidP="002F011F">
      <w:pPr>
        <w:pStyle w:val="ListParagraph"/>
        <w:rPr>
          <w:sz w:val="28"/>
          <w:szCs w:val="28"/>
        </w:rPr>
      </w:pPr>
    </w:p>
    <w:p w14:paraId="6BADFD43" w14:textId="0CD9DF9D" w:rsidR="002F011F" w:rsidRPr="002F011F" w:rsidRDefault="002F011F" w:rsidP="002F011F">
      <w:pPr>
        <w:pStyle w:val="ListParagraph"/>
        <w:numPr>
          <w:ilvl w:val="0"/>
          <w:numId w:val="1"/>
        </w:numPr>
        <w:rPr>
          <w:b/>
          <w:bCs/>
          <w:sz w:val="28"/>
          <w:szCs w:val="28"/>
        </w:rPr>
      </w:pPr>
      <w:r w:rsidRPr="002F011F">
        <w:rPr>
          <w:b/>
          <w:bCs/>
          <w:sz w:val="28"/>
          <w:szCs w:val="28"/>
        </w:rPr>
        <w:t>Geological uncertainty</w:t>
      </w:r>
    </w:p>
    <w:p w14:paraId="46E642A1" w14:textId="77777777" w:rsidR="002F011F" w:rsidRDefault="002F011F" w:rsidP="002F011F">
      <w:pPr>
        <w:pStyle w:val="ListParagraph"/>
        <w:rPr>
          <w:sz w:val="28"/>
          <w:szCs w:val="28"/>
        </w:rPr>
      </w:pPr>
      <w:r w:rsidRPr="002F011F">
        <w:rPr>
          <w:sz w:val="28"/>
          <w:szCs w:val="28"/>
        </w:rPr>
        <w:t xml:space="preserve"> The Draft Decision accepts that detailed fault mapping and geological information will only become available after drilling. </w:t>
      </w:r>
    </w:p>
    <w:p w14:paraId="5D7E1CCC" w14:textId="77777777" w:rsidR="002F011F" w:rsidRDefault="002F011F" w:rsidP="002F011F">
      <w:pPr>
        <w:pStyle w:val="ListParagraph"/>
        <w:rPr>
          <w:sz w:val="28"/>
          <w:szCs w:val="28"/>
        </w:rPr>
      </w:pPr>
    </w:p>
    <w:p w14:paraId="53B6E95E" w14:textId="77777777" w:rsidR="002F011F" w:rsidRDefault="002F011F" w:rsidP="002F011F">
      <w:pPr>
        <w:pStyle w:val="ListParagraph"/>
        <w:rPr>
          <w:sz w:val="28"/>
          <w:szCs w:val="28"/>
        </w:rPr>
      </w:pPr>
      <w:r w:rsidRPr="002F011F">
        <w:rPr>
          <w:sz w:val="28"/>
          <w:szCs w:val="28"/>
        </w:rPr>
        <w:t xml:space="preserve">The EA should insist that the long often postponed 3D seismic survey must be carried out and independently assessed before an Environmental Permit should be granted. See Precautionary approach in 6. below. </w:t>
      </w:r>
    </w:p>
    <w:p w14:paraId="132AF0A4" w14:textId="77777777" w:rsidR="002F011F" w:rsidRDefault="002F011F" w:rsidP="002F011F">
      <w:pPr>
        <w:pStyle w:val="ListParagraph"/>
        <w:rPr>
          <w:sz w:val="28"/>
          <w:szCs w:val="28"/>
        </w:rPr>
      </w:pPr>
    </w:p>
    <w:p w14:paraId="50018625" w14:textId="77777777" w:rsidR="002F011F" w:rsidRDefault="002F011F" w:rsidP="002F011F">
      <w:pPr>
        <w:pStyle w:val="ListParagraph"/>
        <w:rPr>
          <w:sz w:val="28"/>
          <w:szCs w:val="28"/>
        </w:rPr>
      </w:pPr>
      <w:r w:rsidRPr="002F011F">
        <w:rPr>
          <w:sz w:val="28"/>
          <w:szCs w:val="28"/>
        </w:rPr>
        <w:t xml:space="preserve">I believe this information should be available before any permit decision is made. </w:t>
      </w:r>
    </w:p>
    <w:p w14:paraId="18B06E24" w14:textId="77777777" w:rsidR="002F011F" w:rsidRDefault="002F011F" w:rsidP="002F011F">
      <w:pPr>
        <w:pStyle w:val="ListParagraph"/>
        <w:rPr>
          <w:sz w:val="28"/>
          <w:szCs w:val="28"/>
        </w:rPr>
      </w:pPr>
    </w:p>
    <w:p w14:paraId="54DBFC73" w14:textId="77777777" w:rsidR="002F011F" w:rsidRDefault="002F011F" w:rsidP="002F011F">
      <w:pPr>
        <w:pStyle w:val="ListParagraph"/>
        <w:rPr>
          <w:sz w:val="28"/>
          <w:szCs w:val="28"/>
        </w:rPr>
      </w:pPr>
      <w:r w:rsidRPr="002F011F">
        <w:rPr>
          <w:sz w:val="28"/>
          <w:szCs w:val="28"/>
        </w:rPr>
        <w:t xml:space="preserve">Without a full understanding of local geology, it is difficult to see how the Environment Agency can be satisfied regarding: </w:t>
      </w:r>
    </w:p>
    <w:p w14:paraId="79A47FB0" w14:textId="77777777" w:rsidR="002F011F" w:rsidRDefault="002F011F" w:rsidP="002F011F">
      <w:pPr>
        <w:pStyle w:val="ListParagraph"/>
        <w:rPr>
          <w:sz w:val="28"/>
          <w:szCs w:val="28"/>
        </w:rPr>
      </w:pPr>
    </w:p>
    <w:p w14:paraId="05850E16" w14:textId="77777777" w:rsidR="002F011F" w:rsidRDefault="002F011F" w:rsidP="002F011F">
      <w:pPr>
        <w:pStyle w:val="ListParagraph"/>
        <w:rPr>
          <w:sz w:val="28"/>
          <w:szCs w:val="28"/>
        </w:rPr>
      </w:pPr>
      <w:r w:rsidRPr="002F011F">
        <w:rPr>
          <w:sz w:val="28"/>
          <w:szCs w:val="28"/>
        </w:rPr>
        <w:t xml:space="preserve">• fracture propagation; </w:t>
      </w:r>
    </w:p>
    <w:p w14:paraId="54CCB4CA" w14:textId="77777777" w:rsidR="002F011F" w:rsidRDefault="002F011F" w:rsidP="002F011F">
      <w:pPr>
        <w:pStyle w:val="ListParagraph"/>
        <w:rPr>
          <w:sz w:val="28"/>
          <w:szCs w:val="28"/>
        </w:rPr>
      </w:pPr>
      <w:r w:rsidRPr="002F011F">
        <w:rPr>
          <w:sz w:val="28"/>
          <w:szCs w:val="28"/>
        </w:rPr>
        <w:t xml:space="preserve">• groundwater protection; </w:t>
      </w:r>
    </w:p>
    <w:p w14:paraId="60F71EE3" w14:textId="77777777" w:rsidR="002F011F" w:rsidRDefault="002F011F" w:rsidP="002F011F">
      <w:pPr>
        <w:pStyle w:val="ListParagraph"/>
        <w:rPr>
          <w:sz w:val="28"/>
          <w:szCs w:val="28"/>
        </w:rPr>
      </w:pPr>
      <w:r w:rsidRPr="002F011F">
        <w:rPr>
          <w:sz w:val="28"/>
          <w:szCs w:val="28"/>
        </w:rPr>
        <w:t xml:space="preserve">• fault reactivation; </w:t>
      </w:r>
    </w:p>
    <w:p w14:paraId="3A56A8A7" w14:textId="0368D95D" w:rsidR="002F011F" w:rsidRDefault="002F011F" w:rsidP="002F011F">
      <w:pPr>
        <w:pStyle w:val="ListParagraph"/>
        <w:rPr>
          <w:sz w:val="28"/>
          <w:szCs w:val="28"/>
        </w:rPr>
      </w:pPr>
      <w:r w:rsidRPr="002F011F">
        <w:rPr>
          <w:sz w:val="28"/>
          <w:szCs w:val="28"/>
        </w:rPr>
        <w:t>• long-term containment of underground waste</w:t>
      </w:r>
      <w:r>
        <w:rPr>
          <w:sz w:val="28"/>
          <w:szCs w:val="28"/>
        </w:rPr>
        <w:t>.</w:t>
      </w:r>
    </w:p>
    <w:p w14:paraId="63807F64" w14:textId="77777777" w:rsidR="002F011F" w:rsidRDefault="002F011F" w:rsidP="002F011F">
      <w:pPr>
        <w:pStyle w:val="ListParagraph"/>
        <w:rPr>
          <w:sz w:val="28"/>
          <w:szCs w:val="28"/>
        </w:rPr>
      </w:pPr>
    </w:p>
    <w:p w14:paraId="0D054BCA" w14:textId="1F393FCE" w:rsidR="002F011F" w:rsidRDefault="002F011F" w:rsidP="002F011F">
      <w:pPr>
        <w:pStyle w:val="ListParagraph"/>
        <w:numPr>
          <w:ilvl w:val="0"/>
          <w:numId w:val="1"/>
        </w:numPr>
        <w:rPr>
          <w:sz w:val="28"/>
          <w:szCs w:val="28"/>
        </w:rPr>
      </w:pPr>
      <w:r w:rsidRPr="002F011F">
        <w:rPr>
          <w:b/>
          <w:bCs/>
          <w:sz w:val="28"/>
          <w:szCs w:val="28"/>
        </w:rPr>
        <w:t>Groundwater protection</w:t>
      </w:r>
      <w:r w:rsidRPr="002F011F">
        <w:rPr>
          <w:sz w:val="28"/>
          <w:szCs w:val="28"/>
        </w:rPr>
        <w:t xml:space="preserve"> </w:t>
      </w:r>
    </w:p>
    <w:p w14:paraId="76B46703" w14:textId="77777777" w:rsidR="002F011F" w:rsidRDefault="002F011F" w:rsidP="002F011F">
      <w:pPr>
        <w:pStyle w:val="ListParagraph"/>
        <w:rPr>
          <w:sz w:val="28"/>
          <w:szCs w:val="28"/>
        </w:rPr>
      </w:pPr>
      <w:r w:rsidRPr="002F011F">
        <w:rPr>
          <w:sz w:val="28"/>
          <w:szCs w:val="28"/>
        </w:rPr>
        <w:t xml:space="preserve">Protection of groundwater should be one of the Environment Agency’s highest priorities. </w:t>
      </w:r>
    </w:p>
    <w:p w14:paraId="285E3035" w14:textId="77777777" w:rsidR="002F011F" w:rsidRDefault="002F011F" w:rsidP="002F011F">
      <w:pPr>
        <w:pStyle w:val="ListParagraph"/>
        <w:rPr>
          <w:sz w:val="28"/>
          <w:szCs w:val="28"/>
        </w:rPr>
      </w:pPr>
    </w:p>
    <w:p w14:paraId="1127274A" w14:textId="77777777" w:rsidR="002F011F" w:rsidRDefault="002F011F" w:rsidP="002F011F">
      <w:pPr>
        <w:pStyle w:val="ListParagraph"/>
        <w:rPr>
          <w:sz w:val="28"/>
          <w:szCs w:val="28"/>
        </w:rPr>
      </w:pPr>
      <w:r w:rsidRPr="002F011F">
        <w:rPr>
          <w:sz w:val="28"/>
          <w:szCs w:val="28"/>
        </w:rPr>
        <w:t xml:space="preserve">The Draft Decision requires additional groundwater investigations and baseline monitoring before operations begin. </w:t>
      </w:r>
    </w:p>
    <w:p w14:paraId="57245B10" w14:textId="78D70D1F" w:rsidR="002F011F" w:rsidRDefault="002F011F" w:rsidP="002F011F">
      <w:pPr>
        <w:pStyle w:val="ListParagraph"/>
        <w:rPr>
          <w:sz w:val="28"/>
          <w:szCs w:val="28"/>
        </w:rPr>
      </w:pPr>
      <w:r w:rsidRPr="002F011F">
        <w:rPr>
          <w:sz w:val="28"/>
          <w:szCs w:val="28"/>
        </w:rPr>
        <w:lastRenderedPageBreak/>
        <w:t>If this information is still needed, I question whether sufficient evidence currently exists to</w:t>
      </w:r>
      <w:r>
        <w:rPr>
          <w:sz w:val="28"/>
          <w:szCs w:val="28"/>
        </w:rPr>
        <w:t xml:space="preserve"> </w:t>
      </w:r>
      <w:r w:rsidRPr="002F011F">
        <w:rPr>
          <w:sz w:val="28"/>
          <w:szCs w:val="28"/>
        </w:rPr>
        <w:t>conclude that groundwater will be adequately protected</w:t>
      </w:r>
      <w:r>
        <w:rPr>
          <w:sz w:val="28"/>
          <w:szCs w:val="28"/>
        </w:rPr>
        <w:t>.</w:t>
      </w:r>
    </w:p>
    <w:p w14:paraId="68F05C1C" w14:textId="77777777" w:rsidR="002F011F" w:rsidRDefault="002F011F" w:rsidP="002F011F">
      <w:pPr>
        <w:pStyle w:val="ListParagraph"/>
        <w:rPr>
          <w:sz w:val="28"/>
          <w:szCs w:val="28"/>
        </w:rPr>
      </w:pPr>
    </w:p>
    <w:p w14:paraId="057F8B47" w14:textId="090ED84C" w:rsidR="002F011F" w:rsidRDefault="002F011F" w:rsidP="002F011F">
      <w:pPr>
        <w:pStyle w:val="ListParagraph"/>
        <w:numPr>
          <w:ilvl w:val="0"/>
          <w:numId w:val="1"/>
        </w:numPr>
        <w:rPr>
          <w:sz w:val="28"/>
          <w:szCs w:val="28"/>
        </w:rPr>
      </w:pPr>
      <w:r w:rsidRPr="002F011F">
        <w:rPr>
          <w:b/>
          <w:bCs/>
          <w:sz w:val="28"/>
          <w:szCs w:val="28"/>
        </w:rPr>
        <w:t>Underground waste</w:t>
      </w:r>
      <w:r w:rsidRPr="002F011F">
        <w:rPr>
          <w:sz w:val="28"/>
          <w:szCs w:val="28"/>
        </w:rPr>
        <w:t xml:space="preserve"> </w:t>
      </w:r>
    </w:p>
    <w:p w14:paraId="1FB5D10B" w14:textId="77777777" w:rsidR="00BE183D" w:rsidRDefault="002F011F" w:rsidP="002F011F">
      <w:pPr>
        <w:pStyle w:val="ListParagraph"/>
        <w:rPr>
          <w:sz w:val="28"/>
          <w:szCs w:val="28"/>
        </w:rPr>
      </w:pPr>
      <w:r w:rsidRPr="002F011F">
        <w:rPr>
          <w:sz w:val="28"/>
          <w:szCs w:val="28"/>
        </w:rPr>
        <w:t xml:space="preserve">The Draft Decision accepts that between approximately 50% and 70% of the proppant carrier fluid may remain underground indefinitely. </w:t>
      </w:r>
    </w:p>
    <w:p w14:paraId="219EF5DD" w14:textId="77777777" w:rsidR="00BE183D" w:rsidRDefault="00BE183D" w:rsidP="002F011F">
      <w:pPr>
        <w:pStyle w:val="ListParagraph"/>
        <w:rPr>
          <w:sz w:val="28"/>
          <w:szCs w:val="28"/>
        </w:rPr>
      </w:pPr>
    </w:p>
    <w:p w14:paraId="54BDA66A" w14:textId="77777777" w:rsidR="00BE183D" w:rsidRDefault="002F011F" w:rsidP="002F011F">
      <w:pPr>
        <w:pStyle w:val="ListParagraph"/>
        <w:rPr>
          <w:sz w:val="28"/>
          <w:szCs w:val="28"/>
        </w:rPr>
      </w:pPr>
      <w:r w:rsidRPr="002F011F">
        <w:rPr>
          <w:sz w:val="28"/>
          <w:szCs w:val="28"/>
        </w:rPr>
        <w:t xml:space="preserve">This will create an underground mining waste facility. </w:t>
      </w:r>
    </w:p>
    <w:p w14:paraId="2082D783" w14:textId="77777777" w:rsidR="00BE183D" w:rsidRDefault="00BE183D" w:rsidP="002F011F">
      <w:pPr>
        <w:pStyle w:val="ListParagraph"/>
        <w:rPr>
          <w:sz w:val="28"/>
          <w:szCs w:val="28"/>
        </w:rPr>
      </w:pPr>
    </w:p>
    <w:p w14:paraId="4E7CC455" w14:textId="77777777" w:rsidR="00BE183D" w:rsidRDefault="002F011F" w:rsidP="002F011F">
      <w:pPr>
        <w:pStyle w:val="ListParagraph"/>
        <w:rPr>
          <w:sz w:val="28"/>
          <w:szCs w:val="28"/>
        </w:rPr>
      </w:pPr>
      <w:r w:rsidRPr="002F011F">
        <w:rPr>
          <w:sz w:val="28"/>
          <w:szCs w:val="28"/>
        </w:rPr>
        <w:t xml:space="preserve">I remain concerned that there is insufficient evidence regarding: </w:t>
      </w:r>
    </w:p>
    <w:p w14:paraId="3B4A4505" w14:textId="77777777" w:rsidR="00BE183D" w:rsidRDefault="002F011F" w:rsidP="002F011F">
      <w:pPr>
        <w:pStyle w:val="ListParagraph"/>
        <w:rPr>
          <w:sz w:val="28"/>
          <w:szCs w:val="28"/>
        </w:rPr>
      </w:pPr>
      <w:r w:rsidRPr="002F011F">
        <w:rPr>
          <w:sz w:val="28"/>
          <w:szCs w:val="28"/>
        </w:rPr>
        <w:t>• the long-term behaviour of retained fluids;</w:t>
      </w:r>
    </w:p>
    <w:p w14:paraId="520215B6" w14:textId="77777777" w:rsidR="00BE183D" w:rsidRDefault="002F011F" w:rsidP="002F011F">
      <w:pPr>
        <w:pStyle w:val="ListParagraph"/>
        <w:rPr>
          <w:sz w:val="28"/>
          <w:szCs w:val="28"/>
        </w:rPr>
      </w:pPr>
      <w:r w:rsidRPr="002F011F">
        <w:rPr>
          <w:sz w:val="28"/>
          <w:szCs w:val="28"/>
        </w:rPr>
        <w:t xml:space="preserve">• the final extent of the waste facility; </w:t>
      </w:r>
    </w:p>
    <w:p w14:paraId="04B0721F" w14:textId="77777777" w:rsidR="00BE183D" w:rsidRDefault="002F011F" w:rsidP="002F011F">
      <w:pPr>
        <w:pStyle w:val="ListParagraph"/>
        <w:rPr>
          <w:sz w:val="28"/>
          <w:szCs w:val="28"/>
        </w:rPr>
      </w:pPr>
      <w:r w:rsidRPr="002F011F">
        <w:rPr>
          <w:sz w:val="28"/>
          <w:szCs w:val="28"/>
        </w:rPr>
        <w:t xml:space="preserve">• long-term monitoring arrangements; </w:t>
      </w:r>
    </w:p>
    <w:p w14:paraId="7648CA23" w14:textId="3507BB7D" w:rsidR="002F011F" w:rsidRDefault="002F011F" w:rsidP="002F011F">
      <w:pPr>
        <w:pStyle w:val="ListParagraph"/>
        <w:rPr>
          <w:sz w:val="28"/>
          <w:szCs w:val="28"/>
        </w:rPr>
      </w:pPr>
      <w:r w:rsidRPr="002F011F">
        <w:rPr>
          <w:sz w:val="28"/>
          <w:szCs w:val="28"/>
        </w:rPr>
        <w:t>• future environmental liabilities.</w:t>
      </w:r>
    </w:p>
    <w:p w14:paraId="033F8996" w14:textId="77777777" w:rsidR="00BE183D" w:rsidRDefault="00BE183D" w:rsidP="002F011F">
      <w:pPr>
        <w:pStyle w:val="ListParagraph"/>
        <w:rPr>
          <w:sz w:val="28"/>
          <w:szCs w:val="28"/>
        </w:rPr>
      </w:pPr>
    </w:p>
    <w:p w14:paraId="59C18681" w14:textId="7051D9DA" w:rsidR="00BE183D" w:rsidRDefault="00BE183D" w:rsidP="00BE183D">
      <w:pPr>
        <w:pStyle w:val="ListParagraph"/>
        <w:numPr>
          <w:ilvl w:val="0"/>
          <w:numId w:val="1"/>
        </w:numPr>
        <w:rPr>
          <w:sz w:val="28"/>
          <w:szCs w:val="28"/>
        </w:rPr>
      </w:pPr>
      <w:r w:rsidRPr="00BE183D">
        <w:rPr>
          <w:b/>
          <w:bCs/>
          <w:sz w:val="28"/>
          <w:szCs w:val="28"/>
        </w:rPr>
        <w:t>Consultation</w:t>
      </w:r>
      <w:r w:rsidRPr="00BE183D">
        <w:rPr>
          <w:sz w:val="28"/>
          <w:szCs w:val="28"/>
        </w:rPr>
        <w:t xml:space="preserve"> </w:t>
      </w:r>
    </w:p>
    <w:p w14:paraId="1795F1A2" w14:textId="77777777" w:rsidR="00BE183D" w:rsidRDefault="00BE183D" w:rsidP="00BE183D">
      <w:pPr>
        <w:pStyle w:val="ListParagraph"/>
        <w:rPr>
          <w:sz w:val="28"/>
          <w:szCs w:val="28"/>
        </w:rPr>
      </w:pPr>
      <w:r w:rsidRPr="00BE183D">
        <w:rPr>
          <w:sz w:val="28"/>
          <w:szCs w:val="28"/>
        </w:rPr>
        <w:t>Many detailed consultation responses submitted by local councils, community organisations and residents appear to have been summarised before being answered through standardised responses.</w:t>
      </w:r>
    </w:p>
    <w:p w14:paraId="7B934FF3" w14:textId="77777777" w:rsidR="00BE183D" w:rsidRDefault="00BE183D" w:rsidP="00BE183D">
      <w:pPr>
        <w:pStyle w:val="ListParagraph"/>
        <w:rPr>
          <w:sz w:val="28"/>
          <w:szCs w:val="28"/>
        </w:rPr>
      </w:pPr>
    </w:p>
    <w:p w14:paraId="5386E843" w14:textId="77777777" w:rsidR="00BE183D" w:rsidRDefault="00BE183D" w:rsidP="00BE183D">
      <w:pPr>
        <w:pStyle w:val="ListParagraph"/>
        <w:rPr>
          <w:sz w:val="28"/>
          <w:szCs w:val="28"/>
        </w:rPr>
      </w:pPr>
      <w:r w:rsidRPr="00BE183D">
        <w:rPr>
          <w:sz w:val="28"/>
          <w:szCs w:val="28"/>
        </w:rPr>
        <w:t xml:space="preserve">I am not convinced that </w:t>
      </w:r>
      <w:proofErr w:type="gramStart"/>
      <w:r w:rsidRPr="00BE183D">
        <w:rPr>
          <w:sz w:val="28"/>
          <w:szCs w:val="28"/>
        </w:rPr>
        <w:t>all of</w:t>
      </w:r>
      <w:proofErr w:type="gramEnd"/>
      <w:r w:rsidRPr="00BE183D">
        <w:rPr>
          <w:sz w:val="28"/>
          <w:szCs w:val="28"/>
        </w:rPr>
        <w:t xml:space="preserve"> the technical evidence submitted during the consultation has been fully addressed.</w:t>
      </w:r>
    </w:p>
    <w:p w14:paraId="1F176AE2" w14:textId="77777777" w:rsidR="00BE183D" w:rsidRDefault="00BE183D" w:rsidP="00BE183D">
      <w:pPr>
        <w:pStyle w:val="ListParagraph"/>
        <w:rPr>
          <w:sz w:val="28"/>
          <w:szCs w:val="28"/>
        </w:rPr>
      </w:pPr>
    </w:p>
    <w:p w14:paraId="31933443" w14:textId="7748ADA7" w:rsidR="00BE183D" w:rsidRDefault="00BE183D" w:rsidP="00BE183D">
      <w:pPr>
        <w:pStyle w:val="ListParagraph"/>
        <w:numPr>
          <w:ilvl w:val="0"/>
          <w:numId w:val="1"/>
        </w:numPr>
        <w:rPr>
          <w:sz w:val="28"/>
          <w:szCs w:val="28"/>
        </w:rPr>
      </w:pPr>
      <w:r w:rsidRPr="00BE183D">
        <w:rPr>
          <w:b/>
          <w:bCs/>
          <w:sz w:val="28"/>
          <w:szCs w:val="28"/>
        </w:rPr>
        <w:t>Precautionary approach</w:t>
      </w:r>
      <w:r w:rsidRPr="00BE183D">
        <w:rPr>
          <w:sz w:val="28"/>
          <w:szCs w:val="28"/>
        </w:rPr>
        <w:t xml:space="preserve"> </w:t>
      </w:r>
    </w:p>
    <w:p w14:paraId="7CB741B1" w14:textId="77777777" w:rsidR="00BE183D" w:rsidRDefault="00BE183D" w:rsidP="00BE183D">
      <w:pPr>
        <w:pStyle w:val="ListParagraph"/>
        <w:rPr>
          <w:sz w:val="28"/>
          <w:szCs w:val="28"/>
        </w:rPr>
      </w:pPr>
      <w:r w:rsidRPr="00BE183D">
        <w:rPr>
          <w:sz w:val="28"/>
          <w:szCs w:val="28"/>
        </w:rPr>
        <w:t xml:space="preserve">The Draft Decision identifies numerous uncertainties but concludes that these can be dealt with through future permit conditions. </w:t>
      </w:r>
    </w:p>
    <w:p w14:paraId="0DA06DC8" w14:textId="77777777" w:rsidR="00BE183D" w:rsidRDefault="00BE183D" w:rsidP="00BE183D">
      <w:pPr>
        <w:pStyle w:val="ListParagraph"/>
        <w:rPr>
          <w:sz w:val="28"/>
          <w:szCs w:val="28"/>
        </w:rPr>
      </w:pPr>
    </w:p>
    <w:p w14:paraId="465511D7" w14:textId="77777777" w:rsidR="00BE183D" w:rsidRDefault="00BE183D" w:rsidP="00BE183D">
      <w:pPr>
        <w:pStyle w:val="ListParagraph"/>
        <w:rPr>
          <w:sz w:val="28"/>
          <w:szCs w:val="28"/>
        </w:rPr>
      </w:pPr>
      <w:r w:rsidRPr="00BE183D">
        <w:rPr>
          <w:sz w:val="28"/>
          <w:szCs w:val="28"/>
        </w:rPr>
        <w:t xml:space="preserve">In my view, where important information is still missing, the precautionary approach would be to obtain that information before deciding whether to grant the permit. </w:t>
      </w:r>
    </w:p>
    <w:p w14:paraId="628163A9" w14:textId="77777777" w:rsidR="00BE183D" w:rsidRDefault="00BE183D" w:rsidP="00BE183D">
      <w:pPr>
        <w:pStyle w:val="ListParagraph"/>
        <w:rPr>
          <w:sz w:val="28"/>
          <w:szCs w:val="28"/>
        </w:rPr>
      </w:pPr>
    </w:p>
    <w:p w14:paraId="5DF97BD6" w14:textId="77777777" w:rsidR="00BE183D" w:rsidRPr="00BE183D" w:rsidRDefault="00BE183D" w:rsidP="00BE183D">
      <w:pPr>
        <w:pStyle w:val="ListParagraph"/>
        <w:rPr>
          <w:b/>
          <w:bCs/>
          <w:sz w:val="36"/>
          <w:szCs w:val="36"/>
        </w:rPr>
      </w:pPr>
      <w:r w:rsidRPr="00BE183D">
        <w:rPr>
          <w:b/>
          <w:bCs/>
          <w:sz w:val="36"/>
          <w:szCs w:val="36"/>
        </w:rPr>
        <w:t xml:space="preserve">Requested Outcome </w:t>
      </w:r>
    </w:p>
    <w:p w14:paraId="29390E58" w14:textId="77777777" w:rsidR="00BE183D" w:rsidRDefault="00BE183D" w:rsidP="00BE183D">
      <w:pPr>
        <w:pStyle w:val="ListParagraph"/>
        <w:rPr>
          <w:sz w:val="28"/>
          <w:szCs w:val="28"/>
        </w:rPr>
      </w:pPr>
      <w:r w:rsidRPr="00BE183D">
        <w:rPr>
          <w:sz w:val="28"/>
          <w:szCs w:val="28"/>
        </w:rPr>
        <w:t xml:space="preserve">I respectfully ask the Environment Agency to: </w:t>
      </w:r>
    </w:p>
    <w:p w14:paraId="3D5319D1" w14:textId="77777777" w:rsidR="00BE183D" w:rsidRDefault="00BE183D" w:rsidP="00BE183D">
      <w:pPr>
        <w:pStyle w:val="ListParagraph"/>
        <w:rPr>
          <w:sz w:val="28"/>
          <w:szCs w:val="28"/>
        </w:rPr>
      </w:pPr>
      <w:r w:rsidRPr="00BE183D">
        <w:rPr>
          <w:sz w:val="28"/>
          <w:szCs w:val="28"/>
        </w:rPr>
        <w:t xml:space="preserve">• reconsider the Draft Decision; </w:t>
      </w:r>
    </w:p>
    <w:p w14:paraId="2C8B3090" w14:textId="77777777" w:rsidR="00BE183D" w:rsidRDefault="00BE183D" w:rsidP="00BE183D">
      <w:pPr>
        <w:pStyle w:val="ListParagraph"/>
        <w:rPr>
          <w:sz w:val="28"/>
          <w:szCs w:val="28"/>
        </w:rPr>
      </w:pPr>
      <w:r w:rsidRPr="00BE183D">
        <w:rPr>
          <w:sz w:val="28"/>
          <w:szCs w:val="28"/>
        </w:rPr>
        <w:lastRenderedPageBreak/>
        <w:t xml:space="preserve">• require the applicant to provide all outstanding technical information before determining the application; </w:t>
      </w:r>
    </w:p>
    <w:p w14:paraId="1AA4DDC1" w14:textId="77777777" w:rsidR="00BE183D" w:rsidRDefault="00BE183D" w:rsidP="00BE183D">
      <w:pPr>
        <w:pStyle w:val="ListParagraph"/>
        <w:rPr>
          <w:sz w:val="28"/>
          <w:szCs w:val="28"/>
        </w:rPr>
      </w:pPr>
      <w:r w:rsidRPr="00BE183D">
        <w:rPr>
          <w:sz w:val="28"/>
          <w:szCs w:val="28"/>
        </w:rPr>
        <w:t xml:space="preserve">• make that information publicly available; </w:t>
      </w:r>
    </w:p>
    <w:p w14:paraId="2D2EB240" w14:textId="77777777" w:rsidR="00BE183D" w:rsidRDefault="00BE183D" w:rsidP="00BE183D">
      <w:pPr>
        <w:pStyle w:val="ListParagraph"/>
        <w:rPr>
          <w:sz w:val="28"/>
          <w:szCs w:val="28"/>
        </w:rPr>
      </w:pPr>
      <w:r w:rsidRPr="00BE183D">
        <w:rPr>
          <w:sz w:val="28"/>
          <w:szCs w:val="28"/>
        </w:rPr>
        <w:t xml:space="preserve">• undertake further consultation where new information materially affects the environmental assessment; and </w:t>
      </w:r>
    </w:p>
    <w:p w14:paraId="08B7CB88" w14:textId="77777777" w:rsidR="00BE183D" w:rsidRDefault="00BE183D" w:rsidP="00BE183D">
      <w:pPr>
        <w:pStyle w:val="ListParagraph"/>
        <w:rPr>
          <w:sz w:val="28"/>
          <w:szCs w:val="28"/>
        </w:rPr>
      </w:pPr>
      <w:r w:rsidRPr="00BE183D">
        <w:rPr>
          <w:sz w:val="28"/>
          <w:szCs w:val="28"/>
        </w:rPr>
        <w:t xml:space="preserve">• only determine the permit once the Environment Agency can demonstrate that all statutory environmental tests have been fully satisfied. </w:t>
      </w:r>
    </w:p>
    <w:p w14:paraId="5BF3E6CF" w14:textId="77777777" w:rsidR="00BE183D" w:rsidRDefault="00BE183D" w:rsidP="00BE183D">
      <w:pPr>
        <w:pStyle w:val="ListParagraph"/>
        <w:rPr>
          <w:sz w:val="28"/>
          <w:szCs w:val="28"/>
        </w:rPr>
      </w:pPr>
    </w:p>
    <w:p w14:paraId="5C2C15DF" w14:textId="77777777" w:rsidR="00BE183D" w:rsidRDefault="00BE183D" w:rsidP="00BE183D">
      <w:pPr>
        <w:pStyle w:val="ListParagraph"/>
        <w:rPr>
          <w:sz w:val="28"/>
          <w:szCs w:val="28"/>
        </w:rPr>
      </w:pPr>
      <w:r w:rsidRPr="00BE183D">
        <w:rPr>
          <w:sz w:val="28"/>
          <w:szCs w:val="28"/>
        </w:rPr>
        <w:t xml:space="preserve">Thank you for considering my comments. </w:t>
      </w:r>
    </w:p>
    <w:p w14:paraId="6E48ACD4" w14:textId="77777777" w:rsidR="00BE183D" w:rsidRDefault="00BE183D" w:rsidP="00BE183D">
      <w:pPr>
        <w:pStyle w:val="ListParagraph"/>
        <w:rPr>
          <w:sz w:val="28"/>
          <w:szCs w:val="28"/>
        </w:rPr>
      </w:pPr>
    </w:p>
    <w:p w14:paraId="325F8A8E" w14:textId="77777777" w:rsidR="00BE183D" w:rsidRDefault="00BE183D" w:rsidP="00BE183D">
      <w:pPr>
        <w:pStyle w:val="ListParagraph"/>
        <w:rPr>
          <w:sz w:val="28"/>
          <w:szCs w:val="28"/>
        </w:rPr>
      </w:pPr>
      <w:r w:rsidRPr="00BE183D">
        <w:rPr>
          <w:sz w:val="28"/>
          <w:szCs w:val="28"/>
        </w:rPr>
        <w:t xml:space="preserve">Yours faithfully, </w:t>
      </w:r>
    </w:p>
    <w:p w14:paraId="13C738D7" w14:textId="77777777" w:rsidR="00BE183D" w:rsidRDefault="00BE183D" w:rsidP="00BE183D">
      <w:pPr>
        <w:pStyle w:val="ListParagraph"/>
        <w:rPr>
          <w:sz w:val="28"/>
          <w:szCs w:val="28"/>
        </w:rPr>
      </w:pPr>
    </w:p>
    <w:p w14:paraId="0BD6DD40" w14:textId="77777777" w:rsidR="00BE183D" w:rsidRDefault="00BE183D" w:rsidP="00BE183D">
      <w:pPr>
        <w:pStyle w:val="ListParagraph"/>
        <w:rPr>
          <w:sz w:val="28"/>
          <w:szCs w:val="28"/>
        </w:rPr>
      </w:pPr>
      <w:r w:rsidRPr="00BE183D">
        <w:rPr>
          <w:sz w:val="28"/>
          <w:szCs w:val="28"/>
        </w:rPr>
        <w:t>Signature …………………………………………</w:t>
      </w:r>
      <w:proofErr w:type="gramStart"/>
      <w:r w:rsidRPr="00BE183D">
        <w:rPr>
          <w:sz w:val="28"/>
          <w:szCs w:val="28"/>
        </w:rPr>
        <w:t>…..</w:t>
      </w:r>
      <w:proofErr w:type="gramEnd"/>
    </w:p>
    <w:p w14:paraId="0FD266FD" w14:textId="77777777" w:rsidR="00BE183D" w:rsidRDefault="00BE183D" w:rsidP="00BE183D">
      <w:pPr>
        <w:pStyle w:val="ListParagraph"/>
        <w:rPr>
          <w:sz w:val="28"/>
          <w:szCs w:val="28"/>
        </w:rPr>
      </w:pPr>
    </w:p>
    <w:p w14:paraId="5CA5B71E" w14:textId="77777777" w:rsidR="00BE183D" w:rsidRDefault="00BE183D" w:rsidP="00BE183D">
      <w:pPr>
        <w:pStyle w:val="ListParagraph"/>
        <w:rPr>
          <w:sz w:val="28"/>
          <w:szCs w:val="28"/>
        </w:rPr>
      </w:pPr>
      <w:r w:rsidRPr="00BE183D">
        <w:rPr>
          <w:sz w:val="28"/>
          <w:szCs w:val="28"/>
        </w:rPr>
        <w:t xml:space="preserve"> Date …………………………………………</w:t>
      </w:r>
      <w:proofErr w:type="gramStart"/>
      <w:r w:rsidRPr="00BE183D">
        <w:rPr>
          <w:sz w:val="28"/>
          <w:szCs w:val="28"/>
        </w:rPr>
        <w:t>…..</w:t>
      </w:r>
      <w:proofErr w:type="gramEnd"/>
    </w:p>
    <w:p w14:paraId="234D84DE" w14:textId="77777777" w:rsidR="00BE183D" w:rsidRDefault="00BE183D" w:rsidP="00BE183D">
      <w:pPr>
        <w:pStyle w:val="ListParagraph"/>
        <w:rPr>
          <w:sz w:val="28"/>
          <w:szCs w:val="28"/>
        </w:rPr>
      </w:pPr>
    </w:p>
    <w:p w14:paraId="35DFC2F4" w14:textId="77777777" w:rsidR="00BE183D" w:rsidRDefault="00BE183D" w:rsidP="00BE183D">
      <w:pPr>
        <w:pStyle w:val="ListParagraph"/>
        <w:rPr>
          <w:b/>
          <w:bCs/>
          <w:color w:val="EE0000"/>
          <w:sz w:val="32"/>
          <w:szCs w:val="32"/>
        </w:rPr>
      </w:pPr>
    </w:p>
    <w:p w14:paraId="4D800CB5" w14:textId="7EB9B849" w:rsidR="00BE183D" w:rsidRDefault="00BE183D" w:rsidP="00BE183D">
      <w:pPr>
        <w:pStyle w:val="ListParagraph"/>
        <w:rPr>
          <w:color w:val="EE0000"/>
          <w:sz w:val="28"/>
          <w:szCs w:val="28"/>
        </w:rPr>
      </w:pPr>
      <w:r w:rsidRPr="00BE183D">
        <w:rPr>
          <w:b/>
          <w:bCs/>
          <w:color w:val="EE0000"/>
          <w:sz w:val="32"/>
          <w:szCs w:val="32"/>
        </w:rPr>
        <w:t>Guidance Notes (not to be submitted)</w:t>
      </w:r>
      <w:r w:rsidRPr="00BE183D">
        <w:rPr>
          <w:color w:val="EE0000"/>
          <w:sz w:val="28"/>
          <w:szCs w:val="28"/>
        </w:rPr>
        <w:t xml:space="preserve"> </w:t>
      </w:r>
    </w:p>
    <w:p w14:paraId="3DE1FB71" w14:textId="77777777" w:rsidR="00BE183D" w:rsidRDefault="00BE183D" w:rsidP="00BE183D">
      <w:pPr>
        <w:pStyle w:val="ListParagraph"/>
        <w:rPr>
          <w:color w:val="EE0000"/>
          <w:sz w:val="28"/>
          <w:szCs w:val="28"/>
        </w:rPr>
      </w:pPr>
      <w:r w:rsidRPr="00BE183D">
        <w:rPr>
          <w:color w:val="EE0000"/>
          <w:sz w:val="28"/>
          <w:szCs w:val="28"/>
        </w:rPr>
        <w:t xml:space="preserve">FFCC strongly recommends that you should write your own comments to the Environment Agency using this template (the more detailed consultation response) as an </w:t>
      </w:r>
      <w:r w:rsidRPr="00BE183D">
        <w:rPr>
          <w:i/>
          <w:iCs/>
          <w:color w:val="EE0000"/>
          <w:sz w:val="28"/>
          <w:szCs w:val="28"/>
        </w:rPr>
        <w:t>aid memoir</w:t>
      </w:r>
      <w:r w:rsidRPr="00BE183D">
        <w:rPr>
          <w:color w:val="EE0000"/>
          <w:sz w:val="28"/>
          <w:szCs w:val="28"/>
        </w:rPr>
        <w:t xml:space="preserve">. </w:t>
      </w:r>
    </w:p>
    <w:p w14:paraId="1405E524" w14:textId="77777777" w:rsidR="00BE183D" w:rsidRDefault="00BE183D" w:rsidP="00BE183D">
      <w:pPr>
        <w:pStyle w:val="ListParagraph"/>
        <w:rPr>
          <w:color w:val="EE0000"/>
          <w:sz w:val="28"/>
          <w:szCs w:val="28"/>
        </w:rPr>
      </w:pPr>
    </w:p>
    <w:p w14:paraId="0C6FAFD9" w14:textId="77777777" w:rsidR="00BE183D" w:rsidRDefault="00BE183D" w:rsidP="00BE183D">
      <w:pPr>
        <w:pStyle w:val="ListParagraph"/>
        <w:rPr>
          <w:color w:val="EE0000"/>
          <w:sz w:val="28"/>
          <w:szCs w:val="28"/>
        </w:rPr>
      </w:pPr>
      <w:r w:rsidRPr="00BE183D">
        <w:rPr>
          <w:color w:val="EE0000"/>
          <w:sz w:val="28"/>
          <w:szCs w:val="28"/>
        </w:rPr>
        <w:t xml:space="preserve">To make your response more personal and therefore more persuasive, consider adding a short paragraph explaining your connection to the local area, for example: </w:t>
      </w:r>
    </w:p>
    <w:p w14:paraId="7D28FFCB" w14:textId="77777777" w:rsidR="00BE183D" w:rsidRDefault="00BE183D" w:rsidP="00BE183D">
      <w:pPr>
        <w:pStyle w:val="ListParagraph"/>
        <w:rPr>
          <w:color w:val="EE0000"/>
          <w:sz w:val="28"/>
          <w:szCs w:val="28"/>
        </w:rPr>
      </w:pPr>
    </w:p>
    <w:p w14:paraId="36F8CA44" w14:textId="77777777" w:rsidR="00BE183D" w:rsidRDefault="00BE183D" w:rsidP="00BE183D">
      <w:pPr>
        <w:pStyle w:val="ListParagraph"/>
        <w:rPr>
          <w:color w:val="EE0000"/>
          <w:sz w:val="28"/>
          <w:szCs w:val="28"/>
        </w:rPr>
      </w:pPr>
      <w:r w:rsidRPr="00BE183D">
        <w:rPr>
          <w:color w:val="EE0000"/>
          <w:sz w:val="28"/>
          <w:szCs w:val="28"/>
        </w:rPr>
        <w:t xml:space="preserve">• “I have lived in Burniston for over 30 years.” </w:t>
      </w:r>
    </w:p>
    <w:p w14:paraId="7BC8D130" w14:textId="77777777" w:rsidR="00BE183D" w:rsidRDefault="00BE183D" w:rsidP="00BE183D">
      <w:pPr>
        <w:pStyle w:val="ListParagraph"/>
        <w:rPr>
          <w:color w:val="EE0000"/>
          <w:sz w:val="28"/>
          <w:szCs w:val="28"/>
        </w:rPr>
      </w:pPr>
      <w:r w:rsidRPr="00BE183D">
        <w:rPr>
          <w:color w:val="EE0000"/>
          <w:sz w:val="28"/>
          <w:szCs w:val="28"/>
        </w:rPr>
        <w:t xml:space="preserve">• “I run a tourism business close to the proposed site.” </w:t>
      </w:r>
    </w:p>
    <w:p w14:paraId="4F16F53A" w14:textId="77777777" w:rsidR="00BE183D" w:rsidRDefault="00BE183D" w:rsidP="00BE183D">
      <w:pPr>
        <w:pStyle w:val="ListParagraph"/>
        <w:rPr>
          <w:color w:val="EE0000"/>
          <w:sz w:val="28"/>
          <w:szCs w:val="28"/>
        </w:rPr>
      </w:pPr>
      <w:r w:rsidRPr="00BE183D">
        <w:rPr>
          <w:color w:val="EE0000"/>
          <w:sz w:val="28"/>
          <w:szCs w:val="28"/>
        </w:rPr>
        <w:t xml:space="preserve">• “My family relies on local groundwater.” </w:t>
      </w:r>
    </w:p>
    <w:p w14:paraId="7B40DCFF" w14:textId="77777777" w:rsidR="00BE183D" w:rsidRDefault="00BE183D" w:rsidP="00BE183D">
      <w:pPr>
        <w:pStyle w:val="ListParagraph"/>
        <w:rPr>
          <w:color w:val="EE0000"/>
          <w:sz w:val="28"/>
          <w:szCs w:val="28"/>
        </w:rPr>
      </w:pPr>
      <w:r w:rsidRPr="00BE183D">
        <w:rPr>
          <w:color w:val="EE0000"/>
          <w:sz w:val="28"/>
          <w:szCs w:val="28"/>
        </w:rPr>
        <w:t xml:space="preserve">• “I </w:t>
      </w:r>
      <w:proofErr w:type="gramStart"/>
      <w:r w:rsidRPr="00BE183D">
        <w:rPr>
          <w:color w:val="EE0000"/>
          <w:sz w:val="28"/>
          <w:szCs w:val="28"/>
        </w:rPr>
        <w:t>farm land</w:t>
      </w:r>
      <w:proofErr w:type="gramEnd"/>
      <w:r w:rsidRPr="00BE183D">
        <w:rPr>
          <w:color w:val="EE0000"/>
          <w:sz w:val="28"/>
          <w:szCs w:val="28"/>
        </w:rPr>
        <w:t xml:space="preserve"> near the proposed development.” </w:t>
      </w:r>
    </w:p>
    <w:p w14:paraId="5F9AEC83" w14:textId="77777777" w:rsidR="00BE183D" w:rsidRDefault="00BE183D" w:rsidP="00BE183D">
      <w:pPr>
        <w:pStyle w:val="ListParagraph"/>
        <w:rPr>
          <w:color w:val="EE0000"/>
          <w:sz w:val="28"/>
          <w:szCs w:val="28"/>
        </w:rPr>
      </w:pPr>
      <w:r w:rsidRPr="00BE183D">
        <w:rPr>
          <w:color w:val="EE0000"/>
          <w:sz w:val="28"/>
          <w:szCs w:val="28"/>
        </w:rPr>
        <w:t xml:space="preserve">• “I regularly walk and enjoy the Heritage Coast.” </w:t>
      </w:r>
    </w:p>
    <w:p w14:paraId="51CB48EE" w14:textId="77777777" w:rsidR="00BE183D" w:rsidRDefault="00BE183D" w:rsidP="00BE183D">
      <w:pPr>
        <w:pStyle w:val="ListParagraph"/>
        <w:rPr>
          <w:color w:val="EE0000"/>
          <w:sz w:val="28"/>
          <w:szCs w:val="28"/>
        </w:rPr>
      </w:pPr>
      <w:r w:rsidRPr="00BE183D">
        <w:rPr>
          <w:color w:val="EE0000"/>
          <w:sz w:val="28"/>
          <w:szCs w:val="28"/>
        </w:rPr>
        <w:t xml:space="preserve">• “I am concerned about protecting the environment for future generations.” </w:t>
      </w:r>
    </w:p>
    <w:p w14:paraId="5D9A7D4E" w14:textId="55705720" w:rsidR="00BE183D" w:rsidRPr="00BE183D" w:rsidRDefault="00BE183D" w:rsidP="00BE183D">
      <w:pPr>
        <w:pStyle w:val="ListParagraph"/>
        <w:rPr>
          <w:color w:val="EE0000"/>
          <w:sz w:val="28"/>
          <w:szCs w:val="28"/>
        </w:rPr>
      </w:pPr>
      <w:r w:rsidRPr="00BE183D">
        <w:rPr>
          <w:color w:val="EE0000"/>
          <w:sz w:val="28"/>
          <w:szCs w:val="28"/>
        </w:rPr>
        <w:t xml:space="preserve">Avoid simply copying someone else’s response word for word. The Environment Agency is more likely to give weight to representations that reflect </w:t>
      </w:r>
      <w:proofErr w:type="gramStart"/>
      <w:r w:rsidRPr="00BE183D">
        <w:rPr>
          <w:color w:val="EE0000"/>
          <w:sz w:val="28"/>
          <w:szCs w:val="28"/>
        </w:rPr>
        <w:t>each individual’s</w:t>
      </w:r>
      <w:proofErr w:type="gramEnd"/>
      <w:r w:rsidRPr="00BE183D">
        <w:rPr>
          <w:color w:val="EE0000"/>
          <w:sz w:val="28"/>
          <w:szCs w:val="28"/>
        </w:rPr>
        <w:t xml:space="preserve"> own concerns and reasoning.</w:t>
      </w:r>
    </w:p>
    <w:sectPr w:rsidR="00BE183D" w:rsidRPr="00BE18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73530"/>
    <w:multiLevelType w:val="hybridMultilevel"/>
    <w:tmpl w:val="411E80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8415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11F"/>
    <w:rsid w:val="002F011F"/>
    <w:rsid w:val="005A1820"/>
    <w:rsid w:val="00706D6A"/>
    <w:rsid w:val="00BE183D"/>
    <w:rsid w:val="00C20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DA5B6"/>
  <w15:chartTrackingRefBased/>
  <w15:docId w15:val="{5053332A-3E5F-4F5A-B820-BCD752BA4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01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01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01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01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01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01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1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1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1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1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01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01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01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01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01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1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1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11F"/>
    <w:rPr>
      <w:rFonts w:eastAsiaTheme="majorEastAsia" w:cstheme="majorBidi"/>
      <w:color w:val="272727" w:themeColor="text1" w:themeTint="D8"/>
    </w:rPr>
  </w:style>
  <w:style w:type="paragraph" w:styleId="Title">
    <w:name w:val="Title"/>
    <w:basedOn w:val="Normal"/>
    <w:next w:val="Normal"/>
    <w:link w:val="TitleChar"/>
    <w:uiPriority w:val="10"/>
    <w:qFormat/>
    <w:rsid w:val="002F01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1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1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1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11F"/>
    <w:pPr>
      <w:spacing w:before="160"/>
      <w:jc w:val="center"/>
    </w:pPr>
    <w:rPr>
      <w:i/>
      <w:iCs/>
      <w:color w:val="404040" w:themeColor="text1" w:themeTint="BF"/>
    </w:rPr>
  </w:style>
  <w:style w:type="character" w:customStyle="1" w:styleId="QuoteChar">
    <w:name w:val="Quote Char"/>
    <w:basedOn w:val="DefaultParagraphFont"/>
    <w:link w:val="Quote"/>
    <w:uiPriority w:val="29"/>
    <w:rsid w:val="002F011F"/>
    <w:rPr>
      <w:i/>
      <w:iCs/>
      <w:color w:val="404040" w:themeColor="text1" w:themeTint="BF"/>
    </w:rPr>
  </w:style>
  <w:style w:type="paragraph" w:styleId="ListParagraph">
    <w:name w:val="List Paragraph"/>
    <w:basedOn w:val="Normal"/>
    <w:uiPriority w:val="34"/>
    <w:qFormat/>
    <w:rsid w:val="002F011F"/>
    <w:pPr>
      <w:ind w:left="720"/>
      <w:contextualSpacing/>
    </w:pPr>
  </w:style>
  <w:style w:type="character" w:styleId="IntenseEmphasis">
    <w:name w:val="Intense Emphasis"/>
    <w:basedOn w:val="DefaultParagraphFont"/>
    <w:uiPriority w:val="21"/>
    <w:qFormat/>
    <w:rsid w:val="002F011F"/>
    <w:rPr>
      <w:i/>
      <w:iCs/>
      <w:color w:val="0F4761" w:themeColor="accent1" w:themeShade="BF"/>
    </w:rPr>
  </w:style>
  <w:style w:type="paragraph" w:styleId="IntenseQuote">
    <w:name w:val="Intense Quote"/>
    <w:basedOn w:val="Normal"/>
    <w:next w:val="Normal"/>
    <w:link w:val="IntenseQuoteChar"/>
    <w:uiPriority w:val="30"/>
    <w:qFormat/>
    <w:rsid w:val="002F01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011F"/>
    <w:rPr>
      <w:i/>
      <w:iCs/>
      <w:color w:val="0F4761" w:themeColor="accent1" w:themeShade="BF"/>
    </w:rPr>
  </w:style>
  <w:style w:type="character" w:styleId="IntenseReference">
    <w:name w:val="Intense Reference"/>
    <w:basedOn w:val="DefaultParagraphFont"/>
    <w:uiPriority w:val="32"/>
    <w:qFormat/>
    <w:rsid w:val="002F01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808</Words>
  <Characters>4611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Daryl Whitelegg</dc:creator>
  <cp:keywords/>
  <dc:description/>
  <cp:lastModifiedBy>Daryl Whitelegg</cp:lastModifiedBy>
  <cp:revision>1</cp:revision>
  <dcterms:created xsi:type="dcterms:W3CDTF">2026-08-18T09:17:00Z</dcterms:created>
  <dcterms:modified xsi:type="dcterms:W3CDTF">2026-08-18T09:38:00Z</dcterms:modified>
</cp:coreProperties>
</file>